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7781" w14:textId="550F68E4" w:rsidR="00AB522A" w:rsidRDefault="00AB522A">
      <w:pPr>
        <w:rPr>
          <w:b/>
          <w:bCs/>
          <w:sz w:val="32"/>
          <w:szCs w:val="32"/>
        </w:rPr>
      </w:pPr>
      <w:r w:rsidRPr="00AB522A">
        <w:rPr>
          <w:b/>
          <w:bCs/>
          <w:sz w:val="32"/>
          <w:szCs w:val="32"/>
        </w:rPr>
        <w:t>Reframing – Umdeuten</w:t>
      </w:r>
    </w:p>
    <w:p w14:paraId="44A90103" w14:textId="0BAD53BB" w:rsidR="00AB522A" w:rsidRPr="00D330AA" w:rsidRDefault="00336158" w:rsidP="00D83E7B">
      <w:pPr>
        <w:jc w:val="both"/>
        <w:rPr>
          <w:sz w:val="2"/>
          <w:szCs w:val="2"/>
        </w:rPr>
      </w:pPr>
      <w:r w:rsidRPr="00D330AA">
        <w:rPr>
          <w:sz w:val="22"/>
          <w:szCs w:val="22"/>
        </w:rPr>
        <w:t xml:space="preserve">Reframing ist ein vierstufiger Prozess. Im ersten Schritt reflektieren Sie </w:t>
      </w:r>
      <w:r w:rsidRPr="00D330AA">
        <w:rPr>
          <w:sz w:val="22"/>
          <w:szCs w:val="22"/>
        </w:rPr>
        <w:t xml:space="preserve">sachlich (nicht wertend) das Verhalten des Kindes sowie die eigene Reaktion. Anschliessend </w:t>
      </w:r>
      <w:r w:rsidRPr="00D330AA">
        <w:rPr>
          <w:sz w:val="22"/>
          <w:szCs w:val="22"/>
        </w:rPr>
        <w:t xml:space="preserve">können Sie eine alternative und </w:t>
      </w:r>
      <w:r w:rsidRPr="00D330AA">
        <w:rPr>
          <w:sz w:val="22"/>
          <w:szCs w:val="22"/>
        </w:rPr>
        <w:t>positive</w:t>
      </w:r>
      <w:r w:rsidRPr="00D330AA">
        <w:rPr>
          <w:sz w:val="22"/>
          <w:szCs w:val="22"/>
        </w:rPr>
        <w:t xml:space="preserve"> Interpretation des Verhaltens</w:t>
      </w:r>
      <w:r w:rsidRPr="00D330AA">
        <w:rPr>
          <w:sz w:val="22"/>
          <w:szCs w:val="22"/>
        </w:rPr>
        <w:t xml:space="preserve"> ableiten und das Verhalten «</w:t>
      </w:r>
      <w:proofErr w:type="spellStart"/>
      <w:r w:rsidRPr="00D330AA">
        <w:rPr>
          <w:sz w:val="22"/>
          <w:szCs w:val="22"/>
        </w:rPr>
        <w:t>reframen</w:t>
      </w:r>
      <w:proofErr w:type="spellEnd"/>
      <w:r w:rsidRPr="00D330AA">
        <w:rPr>
          <w:sz w:val="22"/>
          <w:szCs w:val="22"/>
        </w:rPr>
        <w:t xml:space="preserve">» (in einem neuen, positiveren Rahmen sehen). </w:t>
      </w:r>
      <w:r w:rsidRPr="00D330AA">
        <w:rPr>
          <w:b/>
          <w:bCs/>
          <w:sz w:val="22"/>
          <w:szCs w:val="22"/>
        </w:rPr>
        <w:t xml:space="preserve">Am Schluss </w:t>
      </w:r>
      <w:r w:rsidR="00D83E7B" w:rsidRPr="00D330AA">
        <w:rPr>
          <w:b/>
          <w:bCs/>
          <w:sz w:val="22"/>
          <w:szCs w:val="22"/>
        </w:rPr>
        <w:t>gestalten</w:t>
      </w:r>
      <w:r w:rsidRPr="00D330AA">
        <w:rPr>
          <w:b/>
          <w:bCs/>
          <w:sz w:val="22"/>
          <w:szCs w:val="22"/>
        </w:rPr>
        <w:t xml:space="preserve"> Sie </w:t>
      </w:r>
      <w:r w:rsidR="00D83E7B" w:rsidRPr="00D330AA">
        <w:rPr>
          <w:b/>
          <w:bCs/>
          <w:sz w:val="22"/>
          <w:szCs w:val="22"/>
        </w:rPr>
        <w:t>eine</w:t>
      </w:r>
      <w:r w:rsidRPr="00D330AA">
        <w:rPr>
          <w:b/>
          <w:bCs/>
          <w:sz w:val="22"/>
          <w:szCs w:val="22"/>
        </w:rPr>
        <w:t xml:space="preserve"> neue Reaktion als Lehrperson</w:t>
      </w:r>
      <w:r w:rsidRPr="00D330AA">
        <w:rPr>
          <w:b/>
          <w:bCs/>
          <w:sz w:val="22"/>
          <w:szCs w:val="22"/>
        </w:rPr>
        <w:t>.</w:t>
      </w:r>
    </w:p>
    <w:tbl>
      <w:tblPr>
        <w:tblStyle w:val="Gitternetztabelle6farbigAkzent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522A" w:rsidRPr="00AB522A" w14:paraId="4123091F" w14:textId="77777777" w:rsidTr="00AB5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13FFD2" w14:textId="7F3A78EA" w:rsidR="00AB522A" w:rsidRPr="00AB522A" w:rsidRDefault="00D330AA" w:rsidP="00AB522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Schritte zur neuen Handlung</w:t>
            </w:r>
          </w:p>
        </w:tc>
        <w:tc>
          <w:tcPr>
            <w:tcW w:w="4531" w:type="dxa"/>
          </w:tcPr>
          <w:p w14:paraId="2F49E6AB" w14:textId="49D4D2E9" w:rsidR="00AB522A" w:rsidRPr="00AB522A" w:rsidRDefault="00D330AA" w:rsidP="00AB522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Notizen</w:t>
            </w:r>
          </w:p>
        </w:tc>
      </w:tr>
      <w:tr w:rsidR="00AB522A" w14:paraId="04F3FE9E" w14:textId="77777777" w:rsidTr="00AB5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A47C12" w14:textId="09D61DEC" w:rsidR="00AB522A" w:rsidRPr="00D330AA" w:rsidRDefault="00D33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C565BA" w:rsidRPr="00D330AA">
              <w:rPr>
                <w:sz w:val="22"/>
                <w:szCs w:val="22"/>
              </w:rPr>
              <w:t xml:space="preserve">Beschreiben Sie </w:t>
            </w:r>
            <w:r w:rsidR="00C565BA" w:rsidRPr="00D330AA">
              <w:rPr>
                <w:sz w:val="22"/>
                <w:szCs w:val="22"/>
                <w:u w:val="single"/>
              </w:rPr>
              <w:t>sachlich</w:t>
            </w:r>
            <w:r w:rsidR="00C565BA" w:rsidRPr="00D330AA">
              <w:rPr>
                <w:sz w:val="22"/>
                <w:szCs w:val="22"/>
              </w:rPr>
              <w:t xml:space="preserve"> das provozierende Verhalten</w:t>
            </w:r>
          </w:p>
          <w:p w14:paraId="47408B9B" w14:textId="7CFBA42E" w:rsidR="00AB522A" w:rsidRPr="00D330AA" w:rsidRDefault="00AB522A" w:rsidP="00AB522A">
            <w:pPr>
              <w:pStyle w:val="Listenabsatz"/>
              <w:numPr>
                <w:ilvl w:val="0"/>
                <w:numId w:val="4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 xml:space="preserve">Was 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>genau tut</w:t>
            </w:r>
            <w:r w:rsidRPr="00D330AA">
              <w:rPr>
                <w:b w:val="0"/>
                <w:bCs w:val="0"/>
                <w:sz w:val="22"/>
                <w:szCs w:val="22"/>
              </w:rPr>
              <w:t xml:space="preserve"> d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>as Kind</w:t>
            </w:r>
            <w:r w:rsidRPr="00D330AA">
              <w:rPr>
                <w:b w:val="0"/>
                <w:bCs w:val="0"/>
                <w:sz w:val="22"/>
                <w:szCs w:val="22"/>
              </w:rPr>
              <w:t>?</w:t>
            </w:r>
          </w:p>
          <w:p w14:paraId="56951429" w14:textId="19DA158E" w:rsidR="00AB522A" w:rsidRPr="00D330AA" w:rsidRDefault="00AB522A" w:rsidP="00AB522A">
            <w:pPr>
              <w:pStyle w:val="Listenabsatz"/>
              <w:numPr>
                <w:ilvl w:val="0"/>
                <w:numId w:val="4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 xml:space="preserve">Wann 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 xml:space="preserve">und wo </w:t>
            </w:r>
            <w:r w:rsidRPr="00D330AA">
              <w:rPr>
                <w:b w:val="0"/>
                <w:bCs w:val="0"/>
                <w:sz w:val="22"/>
                <w:szCs w:val="22"/>
              </w:rPr>
              <w:t>macht e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>s</w:t>
            </w:r>
            <w:r w:rsidRPr="00D330AA">
              <w:rPr>
                <w:b w:val="0"/>
                <w:bCs w:val="0"/>
                <w:sz w:val="22"/>
                <w:szCs w:val="22"/>
              </w:rPr>
              <w:t xml:space="preserve"> das?</w:t>
            </w:r>
          </w:p>
          <w:p w14:paraId="672BC38F" w14:textId="789181D6" w:rsidR="00AB522A" w:rsidRPr="00D330AA" w:rsidRDefault="00AB522A" w:rsidP="00AB522A">
            <w:pPr>
              <w:pStyle w:val="Listenabsatz"/>
              <w:numPr>
                <w:ilvl w:val="0"/>
                <w:numId w:val="4"/>
              </w:numPr>
              <w:ind w:left="315" w:hanging="284"/>
              <w:rPr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 xml:space="preserve">Wer 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>ist anwesend oder ist direkt beteiligt, wenn das Verhalten auftretet</w:t>
            </w:r>
            <w:r w:rsidRPr="00D330AA">
              <w:rPr>
                <w:b w:val="0"/>
                <w:bCs w:val="0"/>
                <w:sz w:val="22"/>
                <w:szCs w:val="22"/>
              </w:rPr>
              <w:t>?</w:t>
            </w:r>
          </w:p>
          <w:p w14:paraId="7821C808" w14:textId="21539A51" w:rsidR="00AB522A" w:rsidRPr="00D330AA" w:rsidRDefault="00AB522A" w:rsidP="00AB522A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4303D44A" w14:textId="77777777" w:rsidR="00AB522A" w:rsidRDefault="00AB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522A" w14:paraId="19F5E5FB" w14:textId="77777777" w:rsidTr="00AB5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DD855E" w14:textId="7FCE9B06" w:rsidR="00AB522A" w:rsidRPr="00D330AA" w:rsidRDefault="00D33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C565BA" w:rsidRPr="00D330AA">
              <w:rPr>
                <w:sz w:val="22"/>
                <w:szCs w:val="22"/>
              </w:rPr>
              <w:t>Selbstreflexion über die eigene Reaktion</w:t>
            </w:r>
          </w:p>
          <w:p w14:paraId="396AB48A" w14:textId="1075009A" w:rsidR="00AB522A" w:rsidRPr="00D330AA" w:rsidRDefault="00AB522A" w:rsidP="00AB522A">
            <w:pPr>
              <w:pStyle w:val="Listenabsatz"/>
              <w:numPr>
                <w:ilvl w:val="0"/>
                <w:numId w:val="3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 xml:space="preserve">Wie reagiere ich 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>üblicherweise</w:t>
            </w:r>
            <w:r w:rsidRPr="00D330AA">
              <w:rPr>
                <w:b w:val="0"/>
                <w:bCs w:val="0"/>
                <w:sz w:val="22"/>
                <w:szCs w:val="22"/>
              </w:rPr>
              <w:t xml:space="preserve"> auf das Verhalten?</w:t>
            </w:r>
          </w:p>
          <w:p w14:paraId="70CD948E" w14:textId="637299D9" w:rsidR="00AB522A" w:rsidRPr="00D330AA" w:rsidRDefault="00AB522A" w:rsidP="00AB522A">
            <w:pPr>
              <w:pStyle w:val="Listenabsatz"/>
              <w:numPr>
                <w:ilvl w:val="0"/>
                <w:numId w:val="3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Wie wirkt meine Reaktion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 xml:space="preserve"> auf das Kind?</w:t>
            </w:r>
          </w:p>
          <w:p w14:paraId="6F8E0DA2" w14:textId="1982DA1A" w:rsidR="00AB522A" w:rsidRPr="00D330AA" w:rsidRDefault="00AB522A" w:rsidP="00AB522A">
            <w:pPr>
              <w:pStyle w:val="Listenabsatz"/>
              <w:numPr>
                <w:ilvl w:val="0"/>
                <w:numId w:val="3"/>
              </w:numPr>
              <w:ind w:left="315" w:hanging="284"/>
              <w:rPr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>Wie erkläre ich mir das Verhalten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 xml:space="preserve"> des Kindes</w:t>
            </w:r>
            <w:r w:rsidRPr="00D330AA">
              <w:rPr>
                <w:b w:val="0"/>
                <w:bCs w:val="0"/>
                <w:sz w:val="22"/>
                <w:szCs w:val="22"/>
              </w:rPr>
              <w:t>?</w:t>
            </w:r>
            <w:r w:rsidR="00C565BA" w:rsidRPr="00D330AA">
              <w:rPr>
                <w:b w:val="0"/>
                <w:bCs w:val="0"/>
                <w:sz w:val="22"/>
                <w:szCs w:val="22"/>
              </w:rPr>
              <w:t xml:space="preserve"> Welches sind meine inneren Überzeugungen oder Annahmen?</w:t>
            </w:r>
          </w:p>
          <w:p w14:paraId="1F7B9DCF" w14:textId="780AB397" w:rsidR="00AB522A" w:rsidRPr="00D330AA" w:rsidRDefault="00AB522A" w:rsidP="00AB522A">
            <w:pPr>
              <w:pStyle w:val="Listenabsatz"/>
              <w:ind w:left="315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461E0B2" w14:textId="77777777" w:rsidR="00AB522A" w:rsidRDefault="00AB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22A" w14:paraId="654C52B3" w14:textId="77777777" w:rsidTr="00AB5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A8D0DB" w14:textId="2F966AE1" w:rsidR="00AB522A" w:rsidRPr="00D330AA" w:rsidRDefault="00D33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="00C565BA" w:rsidRPr="00D330AA">
              <w:rPr>
                <w:sz w:val="22"/>
                <w:szCs w:val="22"/>
              </w:rPr>
              <w:t xml:space="preserve">Generierung </w:t>
            </w:r>
            <w:r w:rsidR="00C565BA" w:rsidRPr="00D330AA">
              <w:rPr>
                <w:sz w:val="22"/>
                <w:szCs w:val="22"/>
                <w:u w:val="single"/>
              </w:rPr>
              <w:t>alternativer und wohlwollender</w:t>
            </w:r>
            <w:r w:rsidR="00C565BA" w:rsidRPr="00D330AA">
              <w:rPr>
                <w:sz w:val="22"/>
                <w:szCs w:val="22"/>
              </w:rPr>
              <w:t xml:space="preserve"> Perspektiven</w:t>
            </w:r>
          </w:p>
          <w:p w14:paraId="5DFAD81B" w14:textId="7BC0F887" w:rsidR="00C565BA" w:rsidRPr="00D330AA" w:rsidRDefault="00C565BA" w:rsidP="00C565BA">
            <w:pPr>
              <w:pStyle w:val="Listenabsatz"/>
              <w:numPr>
                <w:ilvl w:val="0"/>
                <w:numId w:val="2"/>
              </w:numPr>
              <w:ind w:left="315" w:hanging="315"/>
              <w:rPr>
                <w:b w:val="0"/>
                <w:bCs w:val="0"/>
                <w:sz w:val="22"/>
                <w:szCs w:val="22"/>
              </w:rPr>
            </w:pPr>
            <w:r w:rsidRPr="00C565BA">
              <w:rPr>
                <w:b w:val="0"/>
                <w:bCs w:val="0"/>
                <w:sz w:val="22"/>
                <w:szCs w:val="22"/>
              </w:rPr>
              <w:t xml:space="preserve">Welche anderen möglichen Gründe oder </w:t>
            </w:r>
            <w:r w:rsidRPr="00C565BA">
              <w:rPr>
                <w:b w:val="0"/>
                <w:bCs w:val="0"/>
                <w:sz w:val="22"/>
                <w:szCs w:val="22"/>
                <w:u w:val="single"/>
              </w:rPr>
              <w:t>positiven</w:t>
            </w:r>
            <w:r w:rsidRPr="00C565BA">
              <w:rPr>
                <w:b w:val="0"/>
                <w:bCs w:val="0"/>
                <w:sz w:val="22"/>
                <w:szCs w:val="22"/>
              </w:rPr>
              <w:t xml:space="preserve"> Absichten könnten hinter dem Verhalten des Schülers stecken? </w:t>
            </w:r>
          </w:p>
          <w:p w14:paraId="5F2E6C80" w14:textId="77777777" w:rsidR="00AB522A" w:rsidRPr="00D330AA" w:rsidRDefault="00C565BA" w:rsidP="00C565BA">
            <w:pPr>
              <w:pStyle w:val="Listenabsatz"/>
              <w:numPr>
                <w:ilvl w:val="0"/>
                <w:numId w:val="2"/>
              </w:numPr>
              <w:ind w:left="315" w:hanging="315"/>
              <w:rPr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 xml:space="preserve">Wie könnte ich die Situation aus einer anderen, konstruktiveren Sichtweise betrachten? Notieren Sie diese </w:t>
            </w:r>
            <w:r w:rsidRPr="00D330AA">
              <w:rPr>
                <w:b w:val="0"/>
                <w:bCs w:val="0"/>
                <w:sz w:val="22"/>
                <w:szCs w:val="22"/>
                <w:u w:val="single"/>
              </w:rPr>
              <w:t>neue Interpretation</w:t>
            </w:r>
            <w:r w:rsidR="00C11AB7" w:rsidRPr="00D330AA">
              <w:rPr>
                <w:b w:val="0"/>
                <w:bCs w:val="0"/>
                <w:sz w:val="22"/>
                <w:szCs w:val="22"/>
              </w:rPr>
              <w:t xml:space="preserve"> des «provozierenden» Verhaltens.</w:t>
            </w:r>
          </w:p>
          <w:p w14:paraId="29CCF40A" w14:textId="7E6808F5" w:rsidR="00D330AA" w:rsidRPr="00D330AA" w:rsidRDefault="00D330AA" w:rsidP="00D330AA">
            <w:pPr>
              <w:rPr>
                <w:sz w:val="22"/>
                <w:szCs w:val="22"/>
              </w:rPr>
            </w:pPr>
            <w:r w:rsidRPr="00D330AA">
              <w:rPr>
                <w:sz w:val="22"/>
                <w:szCs w:val="22"/>
              </w:rPr>
              <w:t>Wählen Sie eine Interpretation, die Sie überzeugt!</w:t>
            </w:r>
          </w:p>
          <w:p w14:paraId="09849572" w14:textId="7745E0FC" w:rsidR="00C11AB7" w:rsidRPr="00D330AA" w:rsidRDefault="00C11AB7" w:rsidP="00C11AB7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3E65DFED" w14:textId="77777777" w:rsidR="00AB522A" w:rsidRDefault="00AB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522A" w14:paraId="2F9319C3" w14:textId="77777777" w:rsidTr="00AB5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AE4043" w14:textId="55C6F5F8" w:rsidR="00D330AA" w:rsidRPr="00D330AA" w:rsidRDefault="00D330AA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="00C11AB7" w:rsidRPr="00D330AA">
              <w:rPr>
                <w:sz w:val="22"/>
                <w:szCs w:val="22"/>
              </w:rPr>
              <w:t>Entwicklung</w:t>
            </w:r>
            <w:r w:rsidR="00AB522A" w:rsidRPr="00D330AA">
              <w:rPr>
                <w:sz w:val="22"/>
                <w:szCs w:val="22"/>
              </w:rPr>
              <w:t xml:space="preserve"> von </w:t>
            </w:r>
            <w:r w:rsidR="00AB522A" w:rsidRPr="00D330AA">
              <w:rPr>
                <w:sz w:val="22"/>
                <w:szCs w:val="22"/>
                <w:u w:val="single"/>
              </w:rPr>
              <w:t>Handlungen</w:t>
            </w:r>
            <w:r w:rsidR="00AB522A" w:rsidRPr="00D330AA">
              <w:rPr>
                <w:sz w:val="22"/>
                <w:szCs w:val="22"/>
              </w:rPr>
              <w:t xml:space="preserve"> </w:t>
            </w:r>
            <w:r w:rsidR="00C11AB7" w:rsidRPr="00D330AA">
              <w:rPr>
                <w:sz w:val="22"/>
                <w:szCs w:val="22"/>
              </w:rPr>
              <w:t>basierend auf der</w:t>
            </w:r>
            <w:r w:rsidR="00AB522A" w:rsidRPr="00D330AA">
              <w:rPr>
                <w:sz w:val="22"/>
                <w:szCs w:val="22"/>
              </w:rPr>
              <w:t xml:space="preserve"> neuen Interpretation</w:t>
            </w:r>
            <w:r w:rsidR="00C11AB7" w:rsidRPr="00D330AA">
              <w:rPr>
                <w:sz w:val="22"/>
                <w:szCs w:val="22"/>
              </w:rPr>
              <w:t>/Sichtweise.</w:t>
            </w:r>
          </w:p>
          <w:p w14:paraId="11FC500B" w14:textId="77777777" w:rsidR="00AB522A" w:rsidRPr="00D330AA" w:rsidRDefault="00C11AB7" w:rsidP="00C11AB7">
            <w:pPr>
              <w:pStyle w:val="Listenabsatz"/>
              <w:numPr>
                <w:ilvl w:val="0"/>
                <w:numId w:val="1"/>
              </w:numPr>
              <w:ind w:left="315" w:hanging="284"/>
              <w:rPr>
                <w:sz w:val="22"/>
                <w:szCs w:val="22"/>
              </w:rPr>
            </w:pPr>
            <w:r w:rsidRPr="00D330AA">
              <w:rPr>
                <w:b w:val="0"/>
                <w:bCs w:val="0"/>
                <w:sz w:val="22"/>
                <w:szCs w:val="22"/>
              </w:rPr>
              <w:t xml:space="preserve">Wie könnte ich in Zukunft </w:t>
            </w:r>
            <w:r w:rsidRPr="00D330AA">
              <w:rPr>
                <w:b w:val="0"/>
                <w:bCs w:val="0"/>
                <w:sz w:val="22"/>
                <w:szCs w:val="22"/>
                <w:u w:val="single"/>
              </w:rPr>
              <w:t>anders</w:t>
            </w:r>
            <w:r w:rsidRPr="00D330AA">
              <w:rPr>
                <w:b w:val="0"/>
                <w:bCs w:val="0"/>
                <w:sz w:val="22"/>
                <w:szCs w:val="22"/>
              </w:rPr>
              <w:t xml:space="preserve"> reagieren, um eine positivere Interaktion zu fördern?</w:t>
            </w:r>
          </w:p>
          <w:p w14:paraId="6C5DA2B9" w14:textId="77777777" w:rsidR="00800FAA" w:rsidRPr="00D330AA" w:rsidRDefault="00800FAA" w:rsidP="00800FAA">
            <w:pPr>
              <w:pStyle w:val="Listenabsatz"/>
              <w:numPr>
                <w:ilvl w:val="0"/>
                <w:numId w:val="1"/>
              </w:numPr>
              <w:ind w:left="315" w:hanging="284"/>
              <w:rPr>
                <w:b w:val="0"/>
                <w:bCs w:val="0"/>
                <w:sz w:val="22"/>
                <w:szCs w:val="22"/>
              </w:rPr>
            </w:pPr>
            <w:r w:rsidRPr="00C11AB7">
              <w:rPr>
                <w:b w:val="0"/>
                <w:bCs w:val="0"/>
                <w:sz w:val="22"/>
                <w:szCs w:val="22"/>
              </w:rPr>
              <w:t xml:space="preserve">Welche konkreten Schritte oder Worte </w:t>
            </w:r>
            <w:r w:rsidRPr="00D330AA">
              <w:rPr>
                <w:b w:val="0"/>
                <w:bCs w:val="0"/>
                <w:sz w:val="22"/>
                <w:szCs w:val="22"/>
              </w:rPr>
              <w:t>helfen?</w:t>
            </w:r>
            <w:r w:rsidRPr="00C11AB7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3C0D816F" w14:textId="7D95C9F1" w:rsidR="00800FAA" w:rsidRPr="00D330AA" w:rsidRDefault="00800FAA" w:rsidP="00800FAA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D2B4215" w14:textId="77777777" w:rsidR="00AB522A" w:rsidRDefault="00AB5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31B115" w14:textId="77777777" w:rsidR="00AB522A" w:rsidRDefault="00AB522A"/>
    <w:p w14:paraId="3D25C7B5" w14:textId="2D4612E9" w:rsidR="00AB522A" w:rsidRPr="00D330AA" w:rsidRDefault="00C565BA">
      <w:pPr>
        <w:rPr>
          <w:sz w:val="20"/>
          <w:szCs w:val="20"/>
        </w:rPr>
      </w:pPr>
      <w:r w:rsidRPr="00D330AA">
        <w:rPr>
          <w:sz w:val="20"/>
          <w:szCs w:val="20"/>
        </w:rPr>
        <w:t>In Anlehnung an</w:t>
      </w:r>
      <w:r w:rsidR="00AB522A" w:rsidRPr="00D330AA">
        <w:rPr>
          <w:sz w:val="20"/>
          <w:szCs w:val="20"/>
        </w:rPr>
        <w:t xml:space="preserve"> Baumann et al., «Systemsprenger» in der Schule (2017)</w:t>
      </w:r>
    </w:p>
    <w:sectPr w:rsidR="00AB522A" w:rsidRPr="00D330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1416"/>
    <w:multiLevelType w:val="hybridMultilevel"/>
    <w:tmpl w:val="7EEEF9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1749"/>
    <w:multiLevelType w:val="hybridMultilevel"/>
    <w:tmpl w:val="09B6E7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6E71"/>
    <w:multiLevelType w:val="hybridMultilevel"/>
    <w:tmpl w:val="838AC6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D6467"/>
    <w:multiLevelType w:val="hybridMultilevel"/>
    <w:tmpl w:val="3A82DF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94601">
    <w:abstractNumId w:val="1"/>
  </w:num>
  <w:num w:numId="2" w16cid:durableId="1444305621">
    <w:abstractNumId w:val="2"/>
  </w:num>
  <w:num w:numId="3" w16cid:durableId="2053845688">
    <w:abstractNumId w:val="3"/>
  </w:num>
  <w:num w:numId="4" w16cid:durableId="200829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2A"/>
    <w:rsid w:val="00336158"/>
    <w:rsid w:val="00800FAA"/>
    <w:rsid w:val="00805360"/>
    <w:rsid w:val="00A47A97"/>
    <w:rsid w:val="00AB522A"/>
    <w:rsid w:val="00C11AB7"/>
    <w:rsid w:val="00C565BA"/>
    <w:rsid w:val="00D330AA"/>
    <w:rsid w:val="00D83E7B"/>
    <w:rsid w:val="00F26F29"/>
    <w:rsid w:val="00F87A2F"/>
    <w:rsid w:val="00F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E6B3"/>
  <w15:chartTrackingRefBased/>
  <w15:docId w15:val="{FFDA4C23-8E95-48AA-AC83-F0FD903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522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522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52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52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52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52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2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52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52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52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522A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B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Akzent3">
    <w:name w:val="Grid Table 6 Colorful Accent 3"/>
    <w:basedOn w:val="NormaleTabelle"/>
    <w:uiPriority w:val="51"/>
    <w:rsid w:val="00AB522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Tardit</dc:creator>
  <cp:keywords/>
  <dc:description/>
  <cp:lastModifiedBy>Muriel Tardit</cp:lastModifiedBy>
  <cp:revision>8</cp:revision>
  <dcterms:created xsi:type="dcterms:W3CDTF">2025-03-31T16:02:00Z</dcterms:created>
  <dcterms:modified xsi:type="dcterms:W3CDTF">2025-04-21T13:16:00Z</dcterms:modified>
</cp:coreProperties>
</file>